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C5B" w:rsidRDefault="0073363E">
      <w:pPr>
        <w:widowControl/>
        <w:spacing w:line="480" w:lineRule="auto"/>
        <w:jc w:val="center"/>
        <w:rPr>
          <w:rFonts w:ascii="黑体" w:eastAsia="黑体" w:hAnsi="黑体" w:cs="宋体"/>
          <w:b/>
          <w:bCs/>
          <w:color w:val="000000"/>
          <w:kern w:val="0"/>
          <w:sz w:val="36"/>
          <w:szCs w:val="36"/>
        </w:rPr>
      </w:pPr>
      <w:r>
        <w:rPr>
          <w:rFonts w:ascii="黑体" w:eastAsia="黑体" w:hAnsi="黑体" w:cs="宋体" w:hint="eastAsia"/>
          <w:b/>
          <w:bCs/>
          <w:color w:val="000000"/>
          <w:kern w:val="0"/>
          <w:sz w:val="36"/>
          <w:szCs w:val="36"/>
        </w:rPr>
        <w:t>重庆大学工科试验班（环化健康</w:t>
      </w:r>
      <w:r>
        <w:rPr>
          <w:rFonts w:ascii="黑体" w:eastAsia="黑体" w:hAnsi="黑体" w:cs="宋体"/>
          <w:b/>
          <w:bCs/>
          <w:color w:val="000000"/>
          <w:kern w:val="0"/>
          <w:sz w:val="36"/>
          <w:szCs w:val="36"/>
        </w:rPr>
        <w:t>类</w:t>
      </w:r>
      <w:r>
        <w:rPr>
          <w:rFonts w:ascii="黑体" w:eastAsia="黑体" w:hAnsi="黑体" w:cs="宋体" w:hint="eastAsia"/>
          <w:b/>
          <w:bCs/>
          <w:color w:val="000000"/>
          <w:kern w:val="0"/>
          <w:sz w:val="36"/>
          <w:szCs w:val="36"/>
        </w:rPr>
        <w:t>）</w:t>
      </w:r>
    </w:p>
    <w:p w:rsidR="00FA7C5B" w:rsidRDefault="0073363E">
      <w:pPr>
        <w:widowControl/>
        <w:spacing w:line="480" w:lineRule="auto"/>
        <w:jc w:val="center"/>
        <w:rPr>
          <w:rFonts w:ascii="黑体" w:eastAsia="黑体" w:hAnsi="黑体" w:cs="宋体"/>
          <w:b/>
          <w:bCs/>
          <w:color w:val="000000"/>
          <w:kern w:val="0"/>
          <w:sz w:val="36"/>
          <w:szCs w:val="36"/>
        </w:rPr>
      </w:pPr>
      <w:r>
        <w:rPr>
          <w:rFonts w:ascii="黑体" w:eastAsia="黑体" w:hAnsi="黑体" w:cs="宋体" w:hint="eastAsia"/>
          <w:b/>
          <w:bCs/>
          <w:color w:val="000000"/>
          <w:kern w:val="0"/>
          <w:sz w:val="36"/>
          <w:szCs w:val="36"/>
        </w:rPr>
        <w:t>202</w:t>
      </w:r>
      <w:r>
        <w:rPr>
          <w:rFonts w:ascii="黑体" w:eastAsia="黑体" w:hAnsi="黑体" w:cs="宋体" w:hint="eastAsia"/>
          <w:b/>
          <w:bCs/>
          <w:color w:val="000000"/>
          <w:kern w:val="0"/>
          <w:sz w:val="36"/>
          <w:szCs w:val="36"/>
        </w:rPr>
        <w:t>3</w:t>
      </w:r>
      <w:r>
        <w:rPr>
          <w:rFonts w:ascii="黑体" w:eastAsia="黑体" w:hAnsi="黑体" w:cs="宋体" w:hint="eastAsia"/>
          <w:b/>
          <w:bCs/>
          <w:color w:val="000000"/>
          <w:kern w:val="0"/>
          <w:sz w:val="36"/>
          <w:szCs w:val="36"/>
        </w:rPr>
        <w:t>级</w:t>
      </w:r>
      <w:r>
        <w:rPr>
          <w:rFonts w:ascii="黑体" w:eastAsia="黑体" w:hAnsi="黑体" w:cs="宋体"/>
          <w:b/>
          <w:bCs/>
          <w:color w:val="000000"/>
          <w:kern w:val="0"/>
          <w:sz w:val="36"/>
          <w:szCs w:val="36"/>
        </w:rPr>
        <w:t>大类分流</w:t>
      </w:r>
      <w:r>
        <w:rPr>
          <w:rFonts w:ascii="黑体" w:eastAsia="黑体" w:hAnsi="黑体" w:cs="宋体" w:hint="eastAsia"/>
          <w:b/>
          <w:bCs/>
          <w:color w:val="000000"/>
          <w:kern w:val="0"/>
          <w:sz w:val="36"/>
          <w:szCs w:val="36"/>
        </w:rPr>
        <w:t>工作方案</w:t>
      </w:r>
    </w:p>
    <w:p w:rsidR="00FA7C5B" w:rsidRDefault="00FA7C5B">
      <w:pPr>
        <w:widowControl/>
        <w:jc w:val="center"/>
        <w:rPr>
          <w:rFonts w:ascii="黑体" w:eastAsia="黑体" w:hAnsi="黑体" w:cs="宋体"/>
          <w:b/>
          <w:bCs/>
          <w:color w:val="000000"/>
          <w:kern w:val="0"/>
          <w:sz w:val="44"/>
          <w:szCs w:val="44"/>
        </w:rPr>
      </w:pP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组织机构</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成立大类分流工作组，全面负责大类分流工作。工作组构成如下：</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组</w:t>
      </w:r>
      <w:r>
        <w:rPr>
          <w:rFonts w:ascii="宋体" w:eastAsia="宋体" w:hAnsi="宋体" w:hint="eastAsia"/>
          <w:color w:val="000000"/>
          <w:sz w:val="28"/>
          <w:szCs w:val="28"/>
        </w:rPr>
        <w:t xml:space="preserve">  </w:t>
      </w:r>
      <w:r>
        <w:rPr>
          <w:rFonts w:ascii="宋体" w:eastAsia="宋体" w:hAnsi="宋体" w:hint="eastAsia"/>
          <w:color w:val="000000"/>
          <w:sz w:val="28"/>
          <w:szCs w:val="28"/>
        </w:rPr>
        <w:t>长：何强</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副组长：</w:t>
      </w:r>
      <w:proofErr w:type="gramStart"/>
      <w:r>
        <w:rPr>
          <w:rFonts w:ascii="宋体" w:eastAsia="宋体" w:hAnsi="宋体" w:hint="eastAsia"/>
          <w:color w:val="000000"/>
          <w:sz w:val="28"/>
          <w:szCs w:val="28"/>
        </w:rPr>
        <w:t>侯文生</w:t>
      </w:r>
      <w:proofErr w:type="gramEnd"/>
      <w:r>
        <w:rPr>
          <w:rFonts w:ascii="宋体" w:eastAsia="宋体" w:hAnsi="宋体" w:hint="eastAsia"/>
          <w:color w:val="000000"/>
          <w:sz w:val="28"/>
          <w:szCs w:val="28"/>
        </w:rPr>
        <w:t>、张敏、</w:t>
      </w:r>
      <w:r>
        <w:rPr>
          <w:rFonts w:ascii="宋体" w:eastAsia="宋体" w:hAnsi="宋体" w:hint="eastAsia"/>
          <w:color w:val="000000"/>
          <w:sz w:val="28"/>
          <w:szCs w:val="28"/>
        </w:rPr>
        <w:t>范兴</w:t>
      </w:r>
      <w:r>
        <w:rPr>
          <w:rFonts w:ascii="宋体" w:eastAsia="宋体" w:hAnsi="宋体" w:hint="eastAsia"/>
          <w:color w:val="000000"/>
          <w:sz w:val="28"/>
          <w:szCs w:val="28"/>
        </w:rPr>
        <w:t>、杨永川</w:t>
      </w:r>
    </w:p>
    <w:p w:rsidR="00FA7C5B" w:rsidRDefault="0073363E">
      <w:pPr>
        <w:widowControl/>
        <w:ind w:firstLineChars="200" w:firstLine="560"/>
        <w:jc w:val="left"/>
        <w:rPr>
          <w:rFonts w:ascii="宋体" w:eastAsia="宋体" w:hAnsi="宋体"/>
          <w:color w:val="000000"/>
          <w:sz w:val="28"/>
          <w:szCs w:val="28"/>
        </w:rPr>
      </w:pPr>
      <w:r>
        <w:rPr>
          <w:rFonts w:ascii="宋体" w:eastAsia="宋体" w:hAnsi="宋体" w:hint="eastAsia"/>
          <w:color w:val="000000"/>
          <w:sz w:val="28"/>
          <w:szCs w:val="28"/>
        </w:rPr>
        <w:t>成</w:t>
      </w:r>
      <w:r>
        <w:rPr>
          <w:rFonts w:ascii="宋体" w:eastAsia="宋体" w:hAnsi="宋体" w:hint="eastAsia"/>
          <w:color w:val="000000"/>
          <w:sz w:val="28"/>
          <w:szCs w:val="28"/>
        </w:rPr>
        <w:t xml:space="preserve">  </w:t>
      </w:r>
      <w:r>
        <w:rPr>
          <w:rFonts w:ascii="宋体" w:eastAsia="宋体" w:hAnsi="宋体" w:hint="eastAsia"/>
          <w:color w:val="000000"/>
          <w:sz w:val="28"/>
          <w:szCs w:val="28"/>
        </w:rPr>
        <w:t>员：李晓晖、王文弟、赵成兰、蒋琰</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专业设置</w:t>
      </w:r>
    </w:p>
    <w:p w:rsidR="00FA7C5B" w:rsidRDefault="0073363E">
      <w:pPr>
        <w:ind w:firstLineChars="200" w:firstLine="560"/>
        <w:rPr>
          <w:rFonts w:ascii="宋体" w:eastAsia="宋体" w:hAnsi="宋体"/>
          <w:color w:val="000000"/>
          <w:sz w:val="28"/>
          <w:szCs w:val="28"/>
        </w:rPr>
      </w:pPr>
      <w:r>
        <w:rPr>
          <w:rFonts w:ascii="宋体" w:eastAsia="宋体" w:hAnsi="宋体"/>
          <w:color w:val="000000"/>
          <w:sz w:val="28"/>
          <w:szCs w:val="28"/>
        </w:rPr>
        <w:t>学生可选择的分流专业仅限定当年招生计划明确涵盖在本大类范围内的各专业。</w:t>
      </w:r>
      <w:r>
        <w:rPr>
          <w:rFonts w:ascii="宋体" w:eastAsia="宋体" w:hAnsi="宋体" w:hint="eastAsia"/>
          <w:color w:val="000000"/>
          <w:sz w:val="28"/>
          <w:szCs w:val="28"/>
        </w:rPr>
        <w:t>具体如下：</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工科</w:t>
      </w:r>
      <w:r>
        <w:rPr>
          <w:rFonts w:ascii="宋体" w:eastAsia="宋体" w:hAnsi="宋体"/>
          <w:color w:val="000000"/>
          <w:sz w:val="28"/>
          <w:szCs w:val="28"/>
        </w:rPr>
        <w:t>试验班</w:t>
      </w:r>
      <w:r>
        <w:rPr>
          <w:rFonts w:ascii="宋体" w:eastAsia="宋体" w:hAnsi="宋体" w:hint="eastAsia"/>
          <w:color w:val="000000"/>
          <w:sz w:val="28"/>
          <w:szCs w:val="28"/>
        </w:rPr>
        <w:t>（环化健康类）涵盖</w:t>
      </w:r>
      <w:r>
        <w:rPr>
          <w:rFonts w:ascii="宋体" w:eastAsia="宋体" w:hAnsi="宋体" w:hint="eastAsia"/>
          <w:color w:val="000000"/>
          <w:sz w:val="28"/>
          <w:szCs w:val="28"/>
        </w:rPr>
        <w:t>1</w:t>
      </w:r>
      <w:r>
        <w:rPr>
          <w:rFonts w:ascii="宋体" w:eastAsia="宋体" w:hAnsi="宋体" w:hint="eastAsia"/>
          <w:color w:val="000000"/>
          <w:sz w:val="28"/>
          <w:szCs w:val="28"/>
        </w:rPr>
        <w:t>3</w:t>
      </w:r>
      <w:r>
        <w:rPr>
          <w:rFonts w:ascii="宋体" w:eastAsia="宋体" w:hAnsi="宋体" w:hint="eastAsia"/>
          <w:color w:val="000000"/>
          <w:sz w:val="28"/>
          <w:szCs w:val="28"/>
        </w:rPr>
        <w:t>个专业：给排水科学与工程、环境工程、环境生态工程、环境科学、应用化学、化学工程与工艺、制药工程、材料化学、化学、生物医学工程、生物工程、智能医学工程、药学。</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分流原则</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工科试验班（环化健康类）学生</w:t>
      </w:r>
      <w:r>
        <w:rPr>
          <w:rFonts w:ascii="宋体" w:eastAsia="宋体" w:hAnsi="宋体" w:hint="eastAsia"/>
          <w:color w:val="000000"/>
          <w:sz w:val="28"/>
          <w:szCs w:val="28"/>
        </w:rPr>
        <w:t>1</w:t>
      </w:r>
      <w:r>
        <w:rPr>
          <w:rFonts w:ascii="宋体" w:eastAsia="宋体" w:hAnsi="宋体" w:hint="eastAsia"/>
          <w:color w:val="000000"/>
          <w:sz w:val="28"/>
          <w:szCs w:val="28"/>
        </w:rPr>
        <w:t>年大类培养后进行专业分流，按自愿选择的原则，根据前两个学期的学业成绩（平均学分绩点</w:t>
      </w:r>
      <w:r>
        <w:rPr>
          <w:rFonts w:ascii="宋体" w:eastAsia="宋体" w:hAnsi="宋体"/>
          <w:color w:val="000000"/>
          <w:sz w:val="28"/>
          <w:szCs w:val="28"/>
        </w:rPr>
        <w:t>/GPA</w:t>
      </w:r>
      <w:r>
        <w:rPr>
          <w:rFonts w:ascii="宋体" w:eastAsia="宋体" w:hAnsi="宋体"/>
          <w:color w:val="000000"/>
          <w:sz w:val="28"/>
          <w:szCs w:val="28"/>
        </w:rPr>
        <w:t>）</w:t>
      </w:r>
      <w:r>
        <w:rPr>
          <w:rFonts w:ascii="宋体" w:eastAsia="宋体" w:hAnsi="宋体" w:hint="eastAsia"/>
          <w:color w:val="000000"/>
          <w:sz w:val="28"/>
          <w:szCs w:val="28"/>
        </w:rPr>
        <w:t>，分流到本</w:t>
      </w:r>
      <w:bookmarkStart w:id="0" w:name="_GoBack"/>
      <w:bookmarkEnd w:id="0"/>
      <w:r>
        <w:rPr>
          <w:rFonts w:ascii="宋体" w:eastAsia="宋体" w:hAnsi="宋体" w:hint="eastAsia"/>
          <w:color w:val="000000"/>
          <w:sz w:val="28"/>
          <w:szCs w:val="28"/>
        </w:rPr>
        <w:t>大类所涵盖的专业。</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分流对象</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本方案适用于</w:t>
      </w:r>
      <w:r>
        <w:rPr>
          <w:rFonts w:ascii="宋体" w:eastAsia="宋体" w:hAnsi="宋体"/>
          <w:color w:val="000000"/>
          <w:sz w:val="28"/>
          <w:szCs w:val="28"/>
        </w:rPr>
        <w:t>202</w:t>
      </w:r>
      <w:r>
        <w:rPr>
          <w:rFonts w:ascii="宋体" w:eastAsia="宋体" w:hAnsi="宋体" w:hint="eastAsia"/>
          <w:color w:val="000000"/>
          <w:sz w:val="28"/>
          <w:szCs w:val="28"/>
        </w:rPr>
        <w:t>3</w:t>
      </w:r>
      <w:r>
        <w:rPr>
          <w:rFonts w:ascii="宋体" w:eastAsia="宋体" w:hAnsi="宋体" w:hint="eastAsia"/>
          <w:color w:val="000000"/>
          <w:sz w:val="28"/>
          <w:szCs w:val="28"/>
        </w:rPr>
        <w:t>级工科试验班（环化健康类）</w:t>
      </w:r>
      <w:r>
        <w:rPr>
          <w:rFonts w:ascii="宋体" w:eastAsia="宋体" w:hAnsi="宋体"/>
          <w:color w:val="000000"/>
          <w:sz w:val="28"/>
          <w:szCs w:val="28"/>
        </w:rPr>
        <w:t>在校全日制普通本科学生</w:t>
      </w:r>
      <w:r>
        <w:rPr>
          <w:rFonts w:ascii="宋体" w:eastAsia="宋体" w:hAnsi="宋体" w:hint="eastAsia"/>
          <w:color w:val="000000"/>
          <w:sz w:val="28"/>
          <w:szCs w:val="28"/>
        </w:rPr>
        <w:t>。</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lastRenderedPageBreak/>
        <w:t>分流依据</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学生在系统填报志愿，</w:t>
      </w:r>
      <w:r>
        <w:rPr>
          <w:rFonts w:ascii="宋体" w:eastAsia="宋体" w:hAnsi="宋体" w:hint="eastAsia"/>
          <w:color w:val="000000"/>
          <w:sz w:val="28"/>
          <w:szCs w:val="28"/>
        </w:rPr>
        <w:t>大类</w:t>
      </w:r>
      <w:r>
        <w:rPr>
          <w:rFonts w:ascii="宋体" w:eastAsia="宋体" w:hAnsi="宋体" w:hint="eastAsia"/>
          <w:color w:val="000000"/>
          <w:sz w:val="28"/>
          <w:szCs w:val="28"/>
        </w:rPr>
        <w:t>分流工作组根据填报志愿及前两个学期</w:t>
      </w:r>
      <w:r>
        <w:rPr>
          <w:rFonts w:ascii="宋体" w:eastAsia="宋体" w:hAnsi="宋体" w:hint="eastAsia"/>
          <w:sz w:val="28"/>
          <w:szCs w:val="28"/>
        </w:rPr>
        <w:t>学业成绩（平均</w:t>
      </w:r>
      <w:proofErr w:type="gramStart"/>
      <w:r>
        <w:rPr>
          <w:rFonts w:ascii="宋体" w:eastAsia="宋体" w:hAnsi="宋体" w:hint="eastAsia"/>
          <w:sz w:val="28"/>
          <w:szCs w:val="28"/>
        </w:rPr>
        <w:t>学分绩点</w:t>
      </w:r>
      <w:proofErr w:type="gramEnd"/>
      <w:r>
        <w:rPr>
          <w:rFonts w:ascii="宋体" w:eastAsia="宋体" w:hAnsi="宋体" w:hint="eastAsia"/>
          <w:sz w:val="28"/>
          <w:szCs w:val="28"/>
        </w:rPr>
        <w:t>/</w:t>
      </w:r>
      <w:r>
        <w:rPr>
          <w:rFonts w:ascii="宋体" w:eastAsia="宋体" w:hAnsi="宋体"/>
          <w:sz w:val="28"/>
          <w:szCs w:val="28"/>
        </w:rPr>
        <w:t>GPA</w:t>
      </w:r>
      <w:r>
        <w:rPr>
          <w:rFonts w:ascii="宋体" w:eastAsia="宋体" w:hAnsi="宋体" w:hint="eastAsia"/>
          <w:sz w:val="28"/>
          <w:szCs w:val="28"/>
        </w:rPr>
        <w:t>）</w:t>
      </w:r>
      <w:r>
        <w:rPr>
          <w:rFonts w:ascii="宋体" w:eastAsia="宋体" w:hAnsi="宋体" w:hint="eastAsia"/>
          <w:color w:val="000000"/>
          <w:sz w:val="28"/>
          <w:szCs w:val="28"/>
        </w:rPr>
        <w:t>情况，确定各专业分流学生名单。志愿批次相同，按</w:t>
      </w:r>
      <w:r>
        <w:rPr>
          <w:rFonts w:ascii="宋体" w:eastAsia="宋体" w:hAnsi="宋体" w:hint="eastAsia"/>
          <w:sz w:val="28"/>
          <w:szCs w:val="28"/>
        </w:rPr>
        <w:t>学业成绩（平均</w:t>
      </w:r>
      <w:proofErr w:type="gramStart"/>
      <w:r>
        <w:rPr>
          <w:rFonts w:ascii="宋体" w:eastAsia="宋体" w:hAnsi="宋体" w:hint="eastAsia"/>
          <w:sz w:val="28"/>
          <w:szCs w:val="28"/>
        </w:rPr>
        <w:t>学分绩点</w:t>
      </w:r>
      <w:proofErr w:type="gramEnd"/>
      <w:r>
        <w:rPr>
          <w:rFonts w:ascii="宋体" w:eastAsia="宋体" w:hAnsi="宋体" w:hint="eastAsia"/>
          <w:sz w:val="28"/>
          <w:szCs w:val="28"/>
        </w:rPr>
        <w:t>/</w:t>
      </w:r>
      <w:r>
        <w:rPr>
          <w:rFonts w:ascii="宋体" w:eastAsia="宋体" w:hAnsi="宋体"/>
          <w:sz w:val="28"/>
          <w:szCs w:val="28"/>
        </w:rPr>
        <w:t>GPA</w:t>
      </w:r>
      <w:r>
        <w:rPr>
          <w:rFonts w:ascii="宋体" w:eastAsia="宋体" w:hAnsi="宋体" w:hint="eastAsia"/>
          <w:sz w:val="28"/>
          <w:szCs w:val="28"/>
        </w:rPr>
        <w:t>）</w:t>
      </w:r>
      <w:r>
        <w:rPr>
          <w:rFonts w:ascii="宋体" w:eastAsia="宋体" w:hAnsi="宋体" w:hint="eastAsia"/>
          <w:color w:val="000000"/>
          <w:sz w:val="28"/>
          <w:szCs w:val="28"/>
        </w:rPr>
        <w:t>高低录取。</w:t>
      </w:r>
      <w:r>
        <w:rPr>
          <w:rFonts w:ascii="宋体" w:eastAsia="宋体" w:hAnsi="宋体" w:hint="eastAsia"/>
          <w:sz w:val="28"/>
          <w:szCs w:val="28"/>
        </w:rPr>
        <w:t>学业成绩（平均</w:t>
      </w:r>
      <w:proofErr w:type="gramStart"/>
      <w:r>
        <w:rPr>
          <w:rFonts w:ascii="宋体" w:eastAsia="宋体" w:hAnsi="宋体" w:hint="eastAsia"/>
          <w:sz w:val="28"/>
          <w:szCs w:val="28"/>
        </w:rPr>
        <w:t>学分绩点</w:t>
      </w:r>
      <w:proofErr w:type="gramEnd"/>
      <w:r>
        <w:rPr>
          <w:rFonts w:ascii="宋体" w:eastAsia="宋体" w:hAnsi="宋体" w:hint="eastAsia"/>
          <w:sz w:val="28"/>
          <w:szCs w:val="28"/>
        </w:rPr>
        <w:t>/</w:t>
      </w:r>
      <w:r>
        <w:rPr>
          <w:rFonts w:ascii="宋体" w:eastAsia="宋体" w:hAnsi="宋体"/>
          <w:sz w:val="28"/>
          <w:szCs w:val="28"/>
        </w:rPr>
        <w:t>GPA</w:t>
      </w:r>
      <w:r>
        <w:rPr>
          <w:rFonts w:ascii="宋体" w:eastAsia="宋体" w:hAnsi="宋体" w:hint="eastAsia"/>
          <w:sz w:val="28"/>
          <w:szCs w:val="28"/>
        </w:rPr>
        <w:t>）相同，依次比较《大学物理</w:t>
      </w:r>
      <w:r>
        <w:rPr>
          <w:rFonts w:ascii="宋体" w:eastAsia="宋体" w:hAnsi="宋体" w:hint="eastAsia"/>
          <w:sz w:val="28"/>
          <w:szCs w:val="28"/>
        </w:rPr>
        <w:t>II-1</w:t>
      </w:r>
      <w:r>
        <w:rPr>
          <w:rFonts w:ascii="宋体" w:eastAsia="宋体" w:hAnsi="宋体" w:hint="eastAsia"/>
          <w:sz w:val="28"/>
          <w:szCs w:val="28"/>
        </w:rPr>
        <w:t>》《高等数学</w:t>
      </w:r>
      <w:r>
        <w:rPr>
          <w:rFonts w:ascii="宋体" w:eastAsia="宋体" w:hAnsi="宋体" w:hint="eastAsia"/>
          <w:sz w:val="28"/>
          <w:szCs w:val="28"/>
        </w:rPr>
        <w:t>II-2</w:t>
      </w:r>
      <w:r>
        <w:rPr>
          <w:rFonts w:ascii="宋体" w:eastAsia="宋体" w:hAnsi="宋体" w:hint="eastAsia"/>
          <w:sz w:val="28"/>
          <w:szCs w:val="28"/>
        </w:rPr>
        <w:t>》《大学化学</w:t>
      </w:r>
      <w:r>
        <w:rPr>
          <w:rFonts w:ascii="宋体" w:eastAsia="宋体" w:hAnsi="宋体" w:hint="eastAsia"/>
          <w:sz w:val="28"/>
          <w:szCs w:val="28"/>
        </w:rPr>
        <w:t>II</w:t>
      </w:r>
      <w:r>
        <w:rPr>
          <w:rFonts w:ascii="宋体" w:eastAsia="宋体" w:hAnsi="宋体" w:hint="eastAsia"/>
          <w:sz w:val="28"/>
          <w:szCs w:val="28"/>
        </w:rPr>
        <w:t>》成绩。</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分流工作流程</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工作启动：</w:t>
      </w:r>
      <w:r>
        <w:rPr>
          <w:rFonts w:ascii="宋体" w:eastAsia="宋体" w:hAnsi="宋体" w:hint="eastAsia"/>
          <w:color w:val="000000"/>
          <w:sz w:val="28"/>
          <w:szCs w:val="28"/>
        </w:rPr>
        <w:t>202</w:t>
      </w:r>
      <w:r>
        <w:rPr>
          <w:rFonts w:ascii="宋体" w:eastAsia="宋体" w:hAnsi="宋体" w:hint="eastAsia"/>
          <w:color w:val="000000"/>
          <w:sz w:val="28"/>
          <w:szCs w:val="28"/>
        </w:rPr>
        <w:t>3</w:t>
      </w:r>
      <w:r>
        <w:rPr>
          <w:rFonts w:ascii="宋体" w:eastAsia="宋体" w:hAnsi="宋体" w:hint="eastAsia"/>
          <w:color w:val="000000"/>
          <w:sz w:val="28"/>
          <w:szCs w:val="28"/>
        </w:rPr>
        <w:t>-202</w:t>
      </w:r>
      <w:r>
        <w:rPr>
          <w:rFonts w:ascii="宋体" w:eastAsia="宋体" w:hAnsi="宋体" w:hint="eastAsia"/>
          <w:color w:val="000000"/>
          <w:sz w:val="28"/>
          <w:szCs w:val="28"/>
        </w:rPr>
        <w:t>4</w:t>
      </w:r>
      <w:r>
        <w:rPr>
          <w:rFonts w:ascii="宋体" w:eastAsia="宋体" w:hAnsi="宋体" w:hint="eastAsia"/>
          <w:color w:val="000000"/>
          <w:sz w:val="28"/>
          <w:szCs w:val="28"/>
        </w:rPr>
        <w:t>学年第二学期第</w:t>
      </w:r>
      <w:r>
        <w:rPr>
          <w:rFonts w:ascii="宋体" w:eastAsia="宋体" w:hAnsi="宋体" w:hint="eastAsia"/>
          <w:color w:val="000000"/>
          <w:sz w:val="28"/>
          <w:szCs w:val="28"/>
        </w:rPr>
        <w:t>13-14</w:t>
      </w:r>
      <w:r>
        <w:rPr>
          <w:rFonts w:ascii="宋体" w:eastAsia="宋体" w:hAnsi="宋体" w:hint="eastAsia"/>
          <w:color w:val="000000"/>
          <w:sz w:val="28"/>
          <w:szCs w:val="28"/>
        </w:rPr>
        <w:t>周</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宣讲动员：</w:t>
      </w:r>
      <w:r>
        <w:rPr>
          <w:rFonts w:ascii="宋体" w:eastAsia="宋体" w:hAnsi="宋体" w:hint="eastAsia"/>
          <w:color w:val="000000"/>
          <w:sz w:val="28"/>
          <w:szCs w:val="28"/>
        </w:rPr>
        <w:t>202</w:t>
      </w:r>
      <w:r>
        <w:rPr>
          <w:rFonts w:ascii="宋体" w:eastAsia="宋体" w:hAnsi="宋体" w:hint="eastAsia"/>
          <w:color w:val="000000"/>
          <w:sz w:val="28"/>
          <w:szCs w:val="28"/>
        </w:rPr>
        <w:t>3</w:t>
      </w:r>
      <w:r>
        <w:rPr>
          <w:rFonts w:ascii="宋体" w:eastAsia="宋体" w:hAnsi="宋体" w:hint="eastAsia"/>
          <w:color w:val="000000"/>
          <w:sz w:val="28"/>
          <w:szCs w:val="28"/>
        </w:rPr>
        <w:t>-202</w:t>
      </w:r>
      <w:r>
        <w:rPr>
          <w:rFonts w:ascii="宋体" w:eastAsia="宋体" w:hAnsi="宋体" w:hint="eastAsia"/>
          <w:color w:val="000000"/>
          <w:sz w:val="28"/>
          <w:szCs w:val="28"/>
        </w:rPr>
        <w:t>4</w:t>
      </w:r>
      <w:r>
        <w:rPr>
          <w:rFonts w:ascii="宋体" w:eastAsia="宋体" w:hAnsi="宋体" w:hint="eastAsia"/>
          <w:color w:val="000000"/>
          <w:sz w:val="28"/>
          <w:szCs w:val="28"/>
        </w:rPr>
        <w:t>学年第二学期第</w:t>
      </w:r>
      <w:r>
        <w:rPr>
          <w:rFonts w:ascii="宋体" w:eastAsia="宋体" w:hAnsi="宋体" w:hint="eastAsia"/>
          <w:color w:val="000000"/>
          <w:sz w:val="28"/>
          <w:szCs w:val="28"/>
        </w:rPr>
        <w:t>15-16</w:t>
      </w:r>
      <w:r>
        <w:rPr>
          <w:rFonts w:ascii="宋体" w:eastAsia="宋体" w:hAnsi="宋体" w:hint="eastAsia"/>
          <w:color w:val="000000"/>
          <w:sz w:val="28"/>
          <w:szCs w:val="28"/>
        </w:rPr>
        <w:t>周</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填报志愿：</w:t>
      </w:r>
      <w:r>
        <w:rPr>
          <w:rFonts w:ascii="宋体" w:eastAsia="宋体" w:hAnsi="宋体" w:hint="eastAsia"/>
          <w:color w:val="000000"/>
          <w:sz w:val="28"/>
          <w:szCs w:val="28"/>
        </w:rPr>
        <w:t>202</w:t>
      </w:r>
      <w:r>
        <w:rPr>
          <w:rFonts w:ascii="宋体" w:eastAsia="宋体" w:hAnsi="宋体" w:hint="eastAsia"/>
          <w:color w:val="000000"/>
          <w:sz w:val="28"/>
          <w:szCs w:val="28"/>
        </w:rPr>
        <w:t>3</w:t>
      </w:r>
      <w:r>
        <w:rPr>
          <w:rFonts w:ascii="宋体" w:eastAsia="宋体" w:hAnsi="宋体" w:hint="eastAsia"/>
          <w:color w:val="000000"/>
          <w:sz w:val="28"/>
          <w:szCs w:val="28"/>
        </w:rPr>
        <w:t>-202</w:t>
      </w:r>
      <w:r>
        <w:rPr>
          <w:rFonts w:ascii="宋体" w:eastAsia="宋体" w:hAnsi="宋体" w:hint="eastAsia"/>
          <w:color w:val="000000"/>
          <w:sz w:val="28"/>
          <w:szCs w:val="28"/>
        </w:rPr>
        <w:t>4</w:t>
      </w:r>
      <w:r>
        <w:rPr>
          <w:rFonts w:ascii="宋体" w:eastAsia="宋体" w:hAnsi="宋体" w:hint="eastAsia"/>
          <w:color w:val="000000"/>
          <w:sz w:val="28"/>
          <w:szCs w:val="28"/>
        </w:rPr>
        <w:t>学年第二学期第</w:t>
      </w:r>
      <w:r>
        <w:rPr>
          <w:rFonts w:ascii="宋体" w:eastAsia="宋体" w:hAnsi="宋体" w:hint="eastAsia"/>
          <w:color w:val="000000"/>
          <w:sz w:val="28"/>
          <w:szCs w:val="28"/>
        </w:rPr>
        <w:t>19-20</w:t>
      </w:r>
      <w:r>
        <w:rPr>
          <w:rFonts w:ascii="宋体" w:eastAsia="宋体" w:hAnsi="宋体" w:hint="eastAsia"/>
          <w:color w:val="000000"/>
          <w:sz w:val="28"/>
          <w:szCs w:val="28"/>
        </w:rPr>
        <w:t>周</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分流实施：分流志愿填报后，由</w:t>
      </w:r>
      <w:r>
        <w:rPr>
          <w:rFonts w:ascii="宋体" w:eastAsia="宋体" w:hAnsi="宋体" w:hint="eastAsia"/>
          <w:color w:val="000000"/>
          <w:sz w:val="28"/>
          <w:szCs w:val="28"/>
        </w:rPr>
        <w:t>大类</w:t>
      </w:r>
      <w:r>
        <w:rPr>
          <w:rFonts w:ascii="宋体" w:eastAsia="宋体" w:hAnsi="宋体" w:hint="eastAsia"/>
          <w:color w:val="000000"/>
          <w:sz w:val="28"/>
          <w:szCs w:val="28"/>
        </w:rPr>
        <w:t>分流工作组按照大类分流专业计划确定各专业接收学生人数，并开始分批录取。</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分流后续工作安排</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最终专业分流学生名单经</w:t>
      </w:r>
      <w:r>
        <w:rPr>
          <w:rFonts w:ascii="宋体" w:eastAsia="宋体" w:hAnsi="宋体" w:hint="eastAsia"/>
          <w:color w:val="000000"/>
          <w:sz w:val="28"/>
          <w:szCs w:val="28"/>
        </w:rPr>
        <w:t>大类</w:t>
      </w:r>
      <w:r>
        <w:rPr>
          <w:rFonts w:ascii="宋体" w:eastAsia="宋体" w:hAnsi="宋体" w:hint="eastAsia"/>
          <w:color w:val="000000"/>
          <w:sz w:val="28"/>
          <w:szCs w:val="28"/>
        </w:rPr>
        <w:t>分流工作组审核后上报本科生院，由本科生</w:t>
      </w:r>
      <w:proofErr w:type="gramStart"/>
      <w:r>
        <w:rPr>
          <w:rFonts w:ascii="宋体" w:eastAsia="宋体" w:hAnsi="宋体" w:hint="eastAsia"/>
          <w:color w:val="000000"/>
          <w:sz w:val="28"/>
          <w:szCs w:val="28"/>
        </w:rPr>
        <w:t>院统一</w:t>
      </w:r>
      <w:proofErr w:type="gramEnd"/>
      <w:r>
        <w:rPr>
          <w:rFonts w:ascii="宋体" w:eastAsia="宋体" w:hAnsi="宋体" w:hint="eastAsia"/>
          <w:color w:val="000000"/>
          <w:sz w:val="28"/>
          <w:szCs w:val="28"/>
        </w:rPr>
        <w:t>进行学籍变更。学籍变更后，各学院对本学院相关专业学生进行教</w:t>
      </w:r>
      <w:r>
        <w:rPr>
          <w:rFonts w:ascii="宋体" w:eastAsia="宋体" w:hAnsi="宋体" w:hint="eastAsia"/>
          <w:color w:val="000000"/>
          <w:sz w:val="28"/>
          <w:szCs w:val="28"/>
        </w:rPr>
        <w:t>学管理。</w:t>
      </w:r>
    </w:p>
    <w:p w:rsidR="00FA7C5B" w:rsidRDefault="0073363E">
      <w:pPr>
        <w:pStyle w:val="a7"/>
        <w:numPr>
          <w:ilvl w:val="0"/>
          <w:numId w:val="1"/>
        </w:numPr>
        <w:ind w:firstLineChars="0"/>
        <w:rPr>
          <w:rFonts w:ascii="黑体" w:eastAsia="黑体" w:hAnsi="黑体"/>
          <w:sz w:val="28"/>
          <w:szCs w:val="28"/>
        </w:rPr>
      </w:pPr>
      <w:r>
        <w:rPr>
          <w:rFonts w:ascii="黑体" w:eastAsia="黑体" w:hAnsi="黑体" w:hint="eastAsia"/>
          <w:sz w:val="28"/>
          <w:szCs w:val="28"/>
        </w:rPr>
        <w:t>其他</w:t>
      </w:r>
    </w:p>
    <w:p w:rsidR="00FA7C5B" w:rsidRDefault="0073363E">
      <w:pPr>
        <w:ind w:firstLineChars="200" w:firstLine="560"/>
        <w:rPr>
          <w:rFonts w:ascii="宋体" w:eastAsia="宋体" w:hAnsi="宋体"/>
          <w:color w:val="000000"/>
          <w:sz w:val="28"/>
          <w:szCs w:val="28"/>
        </w:rPr>
      </w:pPr>
      <w:r>
        <w:rPr>
          <w:rFonts w:ascii="宋体" w:eastAsia="宋体" w:hAnsi="宋体" w:hint="eastAsia"/>
          <w:color w:val="000000"/>
          <w:sz w:val="28"/>
          <w:szCs w:val="28"/>
        </w:rPr>
        <w:t>其他未尽事项按照学校相关文件执行。本工作方案解释权归</w:t>
      </w:r>
      <w:r>
        <w:rPr>
          <w:rFonts w:ascii="宋体" w:eastAsia="宋体" w:hAnsi="宋体" w:hint="eastAsia"/>
          <w:color w:val="000000"/>
          <w:sz w:val="28"/>
          <w:szCs w:val="28"/>
        </w:rPr>
        <w:t>大类</w:t>
      </w:r>
      <w:r>
        <w:rPr>
          <w:rFonts w:ascii="宋体" w:eastAsia="宋体" w:hAnsi="宋体" w:hint="eastAsia"/>
          <w:color w:val="000000"/>
          <w:sz w:val="28"/>
          <w:szCs w:val="28"/>
        </w:rPr>
        <w:t>分流工作组。对上述实施办法及具体实施过程有疑问者，可直接向工作组反映。</w:t>
      </w:r>
    </w:p>
    <w:p w:rsidR="00FA7C5B" w:rsidRDefault="0073363E">
      <w:pPr>
        <w:ind w:firstLineChars="200" w:firstLine="560"/>
        <w:jc w:val="right"/>
        <w:rPr>
          <w:rFonts w:ascii="宋体" w:eastAsia="宋体" w:hAnsi="宋体"/>
          <w:color w:val="000000"/>
          <w:sz w:val="28"/>
          <w:szCs w:val="28"/>
        </w:rPr>
      </w:pPr>
      <w:r>
        <w:rPr>
          <w:rFonts w:ascii="宋体" w:eastAsia="宋体" w:hAnsi="宋体" w:hint="eastAsia"/>
          <w:color w:val="000000"/>
          <w:sz w:val="28"/>
          <w:szCs w:val="28"/>
        </w:rPr>
        <w:t xml:space="preserve">          </w:t>
      </w:r>
      <w:r>
        <w:rPr>
          <w:rFonts w:ascii="宋体" w:eastAsia="宋体" w:hAnsi="宋体" w:hint="eastAsia"/>
          <w:color w:val="000000"/>
          <w:sz w:val="28"/>
          <w:szCs w:val="28"/>
        </w:rPr>
        <w:t>工科</w:t>
      </w:r>
      <w:r>
        <w:rPr>
          <w:rFonts w:ascii="宋体" w:eastAsia="宋体" w:hAnsi="宋体"/>
          <w:color w:val="000000"/>
          <w:sz w:val="28"/>
          <w:szCs w:val="28"/>
        </w:rPr>
        <w:t>试验班</w:t>
      </w:r>
      <w:r>
        <w:rPr>
          <w:rFonts w:ascii="宋体" w:eastAsia="宋体" w:hAnsi="宋体" w:hint="eastAsia"/>
          <w:color w:val="000000"/>
          <w:sz w:val="28"/>
          <w:szCs w:val="28"/>
        </w:rPr>
        <w:t>（环化健康类）大类分流工作组</w:t>
      </w:r>
    </w:p>
    <w:p w:rsidR="00FA7C5B" w:rsidRDefault="0073363E">
      <w:pPr>
        <w:ind w:firstLineChars="200" w:firstLine="560"/>
        <w:jc w:val="right"/>
        <w:rPr>
          <w:rFonts w:ascii="宋体" w:eastAsia="宋体" w:hAnsi="宋体"/>
          <w:sz w:val="28"/>
          <w:szCs w:val="28"/>
        </w:rPr>
      </w:pPr>
      <w:r>
        <w:rPr>
          <w:rFonts w:ascii="宋体" w:eastAsia="宋体" w:hAnsi="宋体" w:hint="eastAsia"/>
          <w:color w:val="000000"/>
          <w:sz w:val="28"/>
          <w:szCs w:val="28"/>
        </w:rPr>
        <w:t>202</w:t>
      </w:r>
      <w:r>
        <w:rPr>
          <w:rFonts w:ascii="宋体" w:eastAsia="宋体" w:hAnsi="宋体" w:hint="eastAsia"/>
          <w:color w:val="000000"/>
          <w:sz w:val="28"/>
          <w:szCs w:val="28"/>
        </w:rPr>
        <w:t>4</w:t>
      </w:r>
      <w:r>
        <w:rPr>
          <w:rFonts w:ascii="宋体" w:eastAsia="宋体" w:hAnsi="宋体" w:hint="eastAsia"/>
          <w:color w:val="000000"/>
          <w:sz w:val="28"/>
          <w:szCs w:val="28"/>
        </w:rPr>
        <w:t>年</w:t>
      </w:r>
      <w:r>
        <w:rPr>
          <w:rFonts w:ascii="宋体" w:eastAsia="宋体" w:hAnsi="宋体" w:hint="eastAsia"/>
          <w:color w:val="000000"/>
          <w:sz w:val="28"/>
          <w:szCs w:val="28"/>
        </w:rPr>
        <w:t>3</w:t>
      </w:r>
      <w:r>
        <w:rPr>
          <w:rFonts w:ascii="宋体" w:eastAsia="宋体" w:hAnsi="宋体" w:hint="eastAsia"/>
          <w:color w:val="000000"/>
          <w:sz w:val="28"/>
          <w:szCs w:val="28"/>
        </w:rPr>
        <w:t>月</w:t>
      </w:r>
      <w:r>
        <w:rPr>
          <w:rFonts w:ascii="宋体" w:eastAsia="宋体" w:hAnsi="宋体" w:hint="eastAsia"/>
          <w:color w:val="000000"/>
          <w:sz w:val="28"/>
          <w:szCs w:val="28"/>
        </w:rPr>
        <w:t>19</w:t>
      </w:r>
      <w:r>
        <w:rPr>
          <w:rFonts w:ascii="宋体" w:eastAsia="宋体" w:hAnsi="宋体" w:hint="eastAsia"/>
          <w:color w:val="000000"/>
          <w:sz w:val="28"/>
          <w:szCs w:val="28"/>
        </w:rPr>
        <w:t>日</w:t>
      </w:r>
    </w:p>
    <w:sectPr w:rsidR="00FA7C5B">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BA5887"/>
    <w:multiLevelType w:val="multilevel"/>
    <w:tmpl w:val="7BBA58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MTNlZGJkNWViMmIzOGYxOGRhNWQ1YjAzNmFkNzcifQ=="/>
  </w:docVars>
  <w:rsids>
    <w:rsidRoot w:val="00172A27"/>
    <w:rsid w:val="000938CE"/>
    <w:rsid w:val="00095E43"/>
    <w:rsid w:val="000B6EC7"/>
    <w:rsid w:val="0010128B"/>
    <w:rsid w:val="00161AE2"/>
    <w:rsid w:val="00172A27"/>
    <w:rsid w:val="001D148A"/>
    <w:rsid w:val="001F4336"/>
    <w:rsid w:val="0022759C"/>
    <w:rsid w:val="00230591"/>
    <w:rsid w:val="0026666A"/>
    <w:rsid w:val="002D52B3"/>
    <w:rsid w:val="00311A80"/>
    <w:rsid w:val="00335DF3"/>
    <w:rsid w:val="00337EB3"/>
    <w:rsid w:val="00390341"/>
    <w:rsid w:val="003B532A"/>
    <w:rsid w:val="004025A5"/>
    <w:rsid w:val="00422D9F"/>
    <w:rsid w:val="00422F6B"/>
    <w:rsid w:val="00440824"/>
    <w:rsid w:val="004D14C2"/>
    <w:rsid w:val="00501CA9"/>
    <w:rsid w:val="00550205"/>
    <w:rsid w:val="005B06CC"/>
    <w:rsid w:val="005D516E"/>
    <w:rsid w:val="005F5682"/>
    <w:rsid w:val="006516C3"/>
    <w:rsid w:val="006F14C9"/>
    <w:rsid w:val="00714026"/>
    <w:rsid w:val="0073363E"/>
    <w:rsid w:val="00733997"/>
    <w:rsid w:val="00786004"/>
    <w:rsid w:val="007A7758"/>
    <w:rsid w:val="008272EC"/>
    <w:rsid w:val="00864D07"/>
    <w:rsid w:val="009E3A1E"/>
    <w:rsid w:val="00A362E8"/>
    <w:rsid w:val="00A7105E"/>
    <w:rsid w:val="00AB2179"/>
    <w:rsid w:val="00B3297E"/>
    <w:rsid w:val="00B524FF"/>
    <w:rsid w:val="00B53B2D"/>
    <w:rsid w:val="00BD3C63"/>
    <w:rsid w:val="00C34519"/>
    <w:rsid w:val="00CC1479"/>
    <w:rsid w:val="00CC4E08"/>
    <w:rsid w:val="00D11CF0"/>
    <w:rsid w:val="00D15DB1"/>
    <w:rsid w:val="00D17539"/>
    <w:rsid w:val="00D20A1E"/>
    <w:rsid w:val="00D237FE"/>
    <w:rsid w:val="00D5029B"/>
    <w:rsid w:val="00D918CD"/>
    <w:rsid w:val="00DD5D74"/>
    <w:rsid w:val="00DE637F"/>
    <w:rsid w:val="00E04432"/>
    <w:rsid w:val="00E6636F"/>
    <w:rsid w:val="00ED3945"/>
    <w:rsid w:val="00FA7C5B"/>
    <w:rsid w:val="00FC129E"/>
    <w:rsid w:val="00FC73B6"/>
    <w:rsid w:val="00FE56EC"/>
    <w:rsid w:val="01A42BBF"/>
    <w:rsid w:val="025A54A5"/>
    <w:rsid w:val="04D8339E"/>
    <w:rsid w:val="05AF3FE8"/>
    <w:rsid w:val="074D540A"/>
    <w:rsid w:val="07B0770E"/>
    <w:rsid w:val="08533E9E"/>
    <w:rsid w:val="0E3D6816"/>
    <w:rsid w:val="0EDF71DD"/>
    <w:rsid w:val="10135383"/>
    <w:rsid w:val="155B33AF"/>
    <w:rsid w:val="168F5D71"/>
    <w:rsid w:val="16F645C6"/>
    <w:rsid w:val="17887729"/>
    <w:rsid w:val="17B62961"/>
    <w:rsid w:val="1C1D0FBD"/>
    <w:rsid w:val="1E324C07"/>
    <w:rsid w:val="1E4536AF"/>
    <w:rsid w:val="1FB569CA"/>
    <w:rsid w:val="1FB9794B"/>
    <w:rsid w:val="213851F8"/>
    <w:rsid w:val="253A4D79"/>
    <w:rsid w:val="26706DB9"/>
    <w:rsid w:val="27DC21EE"/>
    <w:rsid w:val="27FF2240"/>
    <w:rsid w:val="2A2156FB"/>
    <w:rsid w:val="2A3464AB"/>
    <w:rsid w:val="2C6F64E2"/>
    <w:rsid w:val="2F9E1AA1"/>
    <w:rsid w:val="30D74BA5"/>
    <w:rsid w:val="3167688C"/>
    <w:rsid w:val="31822F4F"/>
    <w:rsid w:val="31A75776"/>
    <w:rsid w:val="32B95104"/>
    <w:rsid w:val="34E011EA"/>
    <w:rsid w:val="35497409"/>
    <w:rsid w:val="39A1063B"/>
    <w:rsid w:val="3B88666E"/>
    <w:rsid w:val="3BA90750"/>
    <w:rsid w:val="3DC10D10"/>
    <w:rsid w:val="3E663E18"/>
    <w:rsid w:val="41656780"/>
    <w:rsid w:val="426463EC"/>
    <w:rsid w:val="46400ED0"/>
    <w:rsid w:val="46610712"/>
    <w:rsid w:val="47121270"/>
    <w:rsid w:val="49010D56"/>
    <w:rsid w:val="490E7FC2"/>
    <w:rsid w:val="4B414BEA"/>
    <w:rsid w:val="53310CD0"/>
    <w:rsid w:val="5397020D"/>
    <w:rsid w:val="586650C3"/>
    <w:rsid w:val="59394F9A"/>
    <w:rsid w:val="59D63210"/>
    <w:rsid w:val="5A846C42"/>
    <w:rsid w:val="5BC94BE4"/>
    <w:rsid w:val="5E0C151F"/>
    <w:rsid w:val="5E9A0FE3"/>
    <w:rsid w:val="5EEB2E30"/>
    <w:rsid w:val="5FA02164"/>
    <w:rsid w:val="5FB2252C"/>
    <w:rsid w:val="62BA014C"/>
    <w:rsid w:val="64BF727F"/>
    <w:rsid w:val="65943C08"/>
    <w:rsid w:val="67164FBF"/>
    <w:rsid w:val="68C57D74"/>
    <w:rsid w:val="69AA3132"/>
    <w:rsid w:val="6AB03E26"/>
    <w:rsid w:val="6E3D4978"/>
    <w:rsid w:val="715C4718"/>
    <w:rsid w:val="71CD496D"/>
    <w:rsid w:val="7488228B"/>
    <w:rsid w:val="766D2264"/>
    <w:rsid w:val="773309C2"/>
    <w:rsid w:val="77851372"/>
    <w:rsid w:val="790B7794"/>
    <w:rsid w:val="79384B32"/>
    <w:rsid w:val="79D366C5"/>
    <w:rsid w:val="7CB75173"/>
    <w:rsid w:val="7E3D2918"/>
    <w:rsid w:val="7F5316B3"/>
    <w:rsid w:val="7F724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F9DFC-C5E7-42DF-99A4-C28758BD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autoRedefine/>
    <w:uiPriority w:val="34"/>
    <w:qFormat/>
    <w:pPr>
      <w:ind w:firstLineChars="200" w:firstLine="420"/>
    </w:p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font21">
    <w:name w:val="font21"/>
    <w:basedOn w:val="a0"/>
    <w:autoRedefine/>
    <w:qFormat/>
    <w:rPr>
      <w:rFonts w:ascii="宋体" w:eastAsia="宋体" w:hAnsi="宋体" w:cs="宋体" w:hint="eastAsia"/>
      <w:color w:val="000000"/>
      <w:sz w:val="24"/>
      <w:szCs w:val="24"/>
      <w:u w:val="none"/>
    </w:rPr>
  </w:style>
  <w:style w:type="paragraph" w:customStyle="1" w:styleId="Default">
    <w:name w:val="Default"/>
    <w:autoRedefine/>
    <w:uiPriority w:val="99"/>
    <w:unhideWhenUsed/>
    <w:qFormat/>
    <w:pPr>
      <w:widowControl w:val="0"/>
      <w:autoSpaceDE w:val="0"/>
      <w:autoSpaceDN w:val="0"/>
      <w:adjustRightInd w:val="0"/>
    </w:pPr>
    <w:rPr>
      <w:rFonts w:ascii="仿宋_GB2312" w:eastAsia="仿宋_GB2312" w:hAnsi="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2023-03-29T08:05:00Z</dcterms:created>
  <dcterms:modified xsi:type="dcterms:W3CDTF">2024-03-22T02:11:00Z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1C48982929EC4D6CB64AB3C04C45BA10</vt:lpwstr>
  </property>
</Properties>
</file>